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3CEE6" w14:textId="4BB0B1DC" w:rsidR="007F601B" w:rsidRDefault="00B94B86" w:rsidP="00FE76EB">
      <w:pPr>
        <w:jc w:val="center"/>
        <w:rPr>
          <w:b/>
          <w:sz w:val="52"/>
          <w:szCs w:val="52"/>
        </w:rPr>
      </w:pPr>
      <w:r w:rsidRPr="00C521DE">
        <w:rPr>
          <w:b/>
          <w:sz w:val="52"/>
          <w:szCs w:val="52"/>
        </w:rPr>
        <w:t>Certificate of Completion</w:t>
      </w:r>
    </w:p>
    <w:p w14:paraId="54A41518" w14:textId="77777777" w:rsidR="00FE76EB" w:rsidRPr="00C521DE" w:rsidRDefault="00FE76EB" w:rsidP="00FE76EB">
      <w:pPr>
        <w:rPr>
          <w:b/>
          <w:sz w:val="52"/>
          <w:szCs w:val="52"/>
        </w:rPr>
      </w:pPr>
    </w:p>
    <w:p w14:paraId="0788050A" w14:textId="5B29130B" w:rsidR="00B94B86" w:rsidRPr="00C80C72" w:rsidRDefault="00973BE5" w:rsidP="00882EA3">
      <w:pPr>
        <w:jc w:val="center"/>
        <w:rPr>
          <w:sz w:val="48"/>
          <w:szCs w:val="48"/>
        </w:rPr>
      </w:pPr>
      <w:r>
        <w:rPr>
          <w:noProof/>
          <w:sz w:val="48"/>
          <w:szCs w:val="48"/>
        </w:rPr>
        <w:drawing>
          <wp:inline distT="0" distB="0" distL="0" distR="0" wp14:anchorId="51CC6124" wp14:editId="5405FE42">
            <wp:extent cx="1664208"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i 2020.png"/>
                    <pic:cNvPicPr/>
                  </pic:nvPicPr>
                  <pic:blipFill>
                    <a:blip r:embed="rId7"/>
                    <a:stretch>
                      <a:fillRect/>
                    </a:stretch>
                  </pic:blipFill>
                  <pic:spPr>
                    <a:xfrm>
                      <a:off x="0" y="0"/>
                      <a:ext cx="1664208" cy="1673352"/>
                    </a:xfrm>
                    <a:prstGeom prst="rect">
                      <a:avLst/>
                    </a:prstGeom>
                  </pic:spPr>
                </pic:pic>
              </a:graphicData>
            </a:graphic>
          </wp:inline>
        </w:drawing>
      </w:r>
    </w:p>
    <w:p w14:paraId="08360E9A" w14:textId="77777777" w:rsidR="00B94B86" w:rsidRPr="006C5C5A" w:rsidRDefault="00B94B86" w:rsidP="00882EA3">
      <w:pPr>
        <w:jc w:val="center"/>
        <w:rPr>
          <w:sz w:val="48"/>
          <w:szCs w:val="48"/>
          <w:u w:val="single"/>
        </w:rPr>
      </w:pPr>
    </w:p>
    <w:p w14:paraId="343613E8" w14:textId="61E52D40" w:rsidR="00C8307C" w:rsidRPr="006C5C5A" w:rsidRDefault="006C5C5A" w:rsidP="00C8307C">
      <w:pPr>
        <w:jc w:val="center"/>
        <w:rPr>
          <w:b/>
          <w:bCs/>
          <w:i/>
          <w:sz w:val="48"/>
          <w:szCs w:val="48"/>
          <w:u w:val="single"/>
        </w:rPr>
      </w:pPr>
      <w:bookmarkStart w:id="0" w:name="_Hlk51241317"/>
      <w:bookmarkStart w:id="1" w:name="_Hlk41038739"/>
      <w:r w:rsidRPr="006C5C5A">
        <w:rPr>
          <w:rFonts w:ascii="Arial" w:hAnsi="Arial" w:cs="Arial"/>
          <w:szCs w:val="26"/>
          <w:u w:val="single"/>
        </w:rPr>
        <w:t>COVID19 &amp; FFCRA UPDATES</w:t>
      </w:r>
    </w:p>
    <w:p w14:paraId="19A66A00" w14:textId="77777777" w:rsidR="00C8307C" w:rsidRPr="00B065E6" w:rsidRDefault="00C8307C" w:rsidP="00C8307C">
      <w:pPr>
        <w:jc w:val="center"/>
        <w:rPr>
          <w:b/>
          <w:sz w:val="36"/>
          <w:szCs w:val="36"/>
        </w:rPr>
      </w:pPr>
      <w:r w:rsidRPr="00B065E6">
        <w:rPr>
          <w:b/>
          <w:sz w:val="36"/>
          <w:szCs w:val="36"/>
        </w:rPr>
        <w:t>Speaker</w:t>
      </w:r>
      <w:r>
        <w:rPr>
          <w:b/>
          <w:sz w:val="36"/>
          <w:szCs w:val="36"/>
        </w:rPr>
        <w:t xml:space="preserve">: Megan </w:t>
      </w:r>
      <w:proofErr w:type="spellStart"/>
      <w:r>
        <w:rPr>
          <w:b/>
          <w:sz w:val="36"/>
          <w:szCs w:val="36"/>
        </w:rPr>
        <w:t>Balne</w:t>
      </w:r>
      <w:proofErr w:type="spellEnd"/>
      <w:r>
        <w:rPr>
          <w:b/>
          <w:sz w:val="36"/>
          <w:szCs w:val="36"/>
        </w:rPr>
        <w:t>, Esq.</w:t>
      </w:r>
    </w:p>
    <w:p w14:paraId="203D36C0" w14:textId="77777777" w:rsidR="00C8307C" w:rsidRDefault="00C8307C" w:rsidP="00C8307C">
      <w:pPr>
        <w:jc w:val="center"/>
        <w:rPr>
          <w:b/>
          <w:sz w:val="36"/>
          <w:szCs w:val="36"/>
        </w:rPr>
      </w:pPr>
      <w:r w:rsidRPr="00B065E6">
        <w:rPr>
          <w:b/>
          <w:sz w:val="36"/>
          <w:szCs w:val="36"/>
        </w:rPr>
        <w:t xml:space="preserve">Date: </w:t>
      </w:r>
      <w:r>
        <w:rPr>
          <w:b/>
          <w:sz w:val="36"/>
          <w:szCs w:val="36"/>
        </w:rPr>
        <w:t>Oct. 23,</w:t>
      </w:r>
      <w:r w:rsidRPr="00B065E6">
        <w:rPr>
          <w:b/>
          <w:sz w:val="36"/>
          <w:szCs w:val="36"/>
        </w:rPr>
        <w:t xml:space="preserve"> 2020</w:t>
      </w:r>
    </w:p>
    <w:bookmarkEnd w:id="0"/>
    <w:bookmarkEnd w:id="1"/>
    <w:p w14:paraId="6F435412" w14:textId="77777777" w:rsidR="00B065E6" w:rsidRPr="00B065E6" w:rsidRDefault="00B065E6" w:rsidP="00B065E6">
      <w:pPr>
        <w:jc w:val="center"/>
        <w:rPr>
          <w:i/>
          <w:sz w:val="36"/>
          <w:szCs w:val="36"/>
        </w:rPr>
      </w:pPr>
    </w:p>
    <w:p w14:paraId="2156E9D5" w14:textId="77777777" w:rsidR="00B94B86" w:rsidRPr="00B065E6" w:rsidRDefault="00B94B86" w:rsidP="00C521DE">
      <w:pPr>
        <w:jc w:val="center"/>
        <w:rPr>
          <w:i/>
          <w:sz w:val="36"/>
          <w:szCs w:val="36"/>
        </w:rPr>
      </w:pPr>
      <w:r w:rsidRPr="00B065E6">
        <w:rPr>
          <w:i/>
          <w:sz w:val="36"/>
          <w:szCs w:val="36"/>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48B6C914"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800788">
        <w:rPr>
          <w:b/>
          <w:sz w:val="48"/>
          <w:szCs w:val="48"/>
          <w:u w:val="single"/>
        </w:rPr>
        <w:t>00</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5F60E74C" w:rsidR="00D10F8E" w:rsidRPr="00273217" w:rsidRDefault="00B94B86" w:rsidP="00273217">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15474B" w:rsidRPr="0015474B">
        <w:t xml:space="preserve"> </w:t>
      </w:r>
      <w:r w:rsidR="00800788" w:rsidRPr="00800788">
        <w:t>536878</w:t>
      </w:r>
      <w:r w:rsidR="00387182">
        <w:rPr>
          <w:rFonts w:ascii="Arial" w:hAnsi="Arial" w:cs="Arial"/>
          <w:szCs w:val="28"/>
        </w:rPr>
        <w:t xml:space="preserve"> </w:t>
      </w:r>
      <w:r w:rsidR="00800788" w:rsidRPr="00800788">
        <w:rPr>
          <w:rFonts w:ascii="Arial" w:hAnsi="Arial" w:cs="Arial"/>
          <w:szCs w:val="28"/>
        </w:rPr>
        <w:t>COVID19 &amp; FFCRA UPDATES</w:t>
      </w:r>
      <w:r w:rsidR="00800788">
        <w:rPr>
          <w:rFonts w:ascii="Arial" w:hAnsi="Arial" w:cs="Arial"/>
          <w:szCs w:val="28"/>
        </w:rPr>
        <w:t xml:space="preserve"> </w:t>
      </w:r>
      <w:r w:rsidR="000B2A6A" w:rsidRPr="00FE76EB">
        <w:rPr>
          <w:rFonts w:ascii="Arial" w:hAnsi="Arial" w:cs="Arial"/>
          <w:iCs/>
          <w:szCs w:val="26"/>
        </w:rPr>
        <w:t>has</w:t>
      </w:r>
      <w:r w:rsidR="000B2A6A">
        <w:rPr>
          <w:rFonts w:ascii="Arial" w:hAnsi="Arial" w:cs="Arial"/>
          <w:szCs w:val="26"/>
        </w:rPr>
        <w:t xml:space="preserve">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800788">
        <w:rPr>
          <w:rFonts w:ascii="Arial" w:hAnsi="Arial" w:cs="Arial"/>
          <w:szCs w:val="28"/>
        </w:rPr>
        <w:t>00</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3005D495" w14:textId="77777777" w:rsidR="006C5C5A" w:rsidRDefault="006C5C5A">
      <w:pPr>
        <w:rPr>
          <w:rFonts w:ascii="Arial" w:hAnsi="Arial" w:cs="Arial"/>
          <w:sz w:val="28"/>
          <w:szCs w:val="28"/>
          <w:u w:val="single"/>
        </w:rPr>
      </w:pPr>
    </w:p>
    <w:p w14:paraId="6AB913EB" w14:textId="77777777" w:rsidR="006C5C5A" w:rsidRDefault="006C5C5A">
      <w:pPr>
        <w:rPr>
          <w:rFonts w:ascii="Arial" w:hAnsi="Arial" w:cs="Arial"/>
          <w:sz w:val="28"/>
          <w:szCs w:val="28"/>
          <w:u w:val="single"/>
        </w:rPr>
      </w:pPr>
    </w:p>
    <w:p w14:paraId="68EFF45A" w14:textId="77777777" w:rsidR="00FE76EB" w:rsidRDefault="00FE76EB" w:rsidP="00D10F8E">
      <w:pPr>
        <w:jc w:val="center"/>
        <w:rPr>
          <w:b/>
          <w:sz w:val="52"/>
          <w:szCs w:val="52"/>
        </w:rPr>
      </w:pPr>
    </w:p>
    <w:p w14:paraId="77C1403E" w14:textId="77777777" w:rsidR="00FE76EB" w:rsidRDefault="00FE76EB" w:rsidP="00D10F8E">
      <w:pPr>
        <w:jc w:val="center"/>
        <w:rPr>
          <w:b/>
          <w:sz w:val="52"/>
          <w:szCs w:val="52"/>
        </w:rPr>
      </w:pPr>
    </w:p>
    <w:p w14:paraId="791F9795" w14:textId="587E138F"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6972C7ED" w:rsidR="00D10F8E" w:rsidRPr="00C80C72" w:rsidRDefault="009B247F" w:rsidP="00D10F8E">
      <w:pPr>
        <w:jc w:val="center"/>
        <w:rPr>
          <w:sz w:val="48"/>
          <w:szCs w:val="48"/>
        </w:rPr>
      </w:pPr>
      <w:r>
        <w:rPr>
          <w:noProof/>
          <w:sz w:val="48"/>
          <w:szCs w:val="48"/>
        </w:rPr>
        <w:drawing>
          <wp:inline distT="0" distB="0" distL="0" distR="0" wp14:anchorId="736CC69B" wp14:editId="475CC4B0">
            <wp:extent cx="2176272" cy="1664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rm 2020.png"/>
                    <pic:cNvPicPr/>
                  </pic:nvPicPr>
                  <pic:blipFill>
                    <a:blip r:embed="rId11"/>
                    <a:stretch>
                      <a:fillRect/>
                    </a:stretch>
                  </pic:blipFill>
                  <pic:spPr>
                    <a:xfrm>
                      <a:off x="0" y="0"/>
                      <a:ext cx="2176272" cy="1664208"/>
                    </a:xfrm>
                    <a:prstGeom prst="rect">
                      <a:avLst/>
                    </a:prstGeom>
                  </pic:spPr>
                </pic:pic>
              </a:graphicData>
            </a:graphic>
          </wp:inline>
        </w:drawing>
      </w:r>
    </w:p>
    <w:p w14:paraId="513BAFF9" w14:textId="77777777" w:rsidR="00D10F8E" w:rsidRPr="008553A6" w:rsidRDefault="00D10F8E" w:rsidP="00D10F8E">
      <w:pPr>
        <w:jc w:val="center"/>
        <w:rPr>
          <w:szCs w:val="40"/>
        </w:rPr>
      </w:pPr>
    </w:p>
    <w:p w14:paraId="62820451" w14:textId="5DAF8733" w:rsidR="0015474B" w:rsidRPr="006C5C5A" w:rsidRDefault="006C5C5A" w:rsidP="0015474B">
      <w:pPr>
        <w:jc w:val="center"/>
        <w:rPr>
          <w:b/>
          <w:bCs/>
          <w:i/>
          <w:sz w:val="48"/>
          <w:szCs w:val="48"/>
          <w:u w:val="single"/>
        </w:rPr>
      </w:pPr>
      <w:r w:rsidRPr="006C5C5A">
        <w:rPr>
          <w:rFonts w:ascii="Arial" w:hAnsi="Arial" w:cs="Arial"/>
          <w:szCs w:val="26"/>
          <w:u w:val="single"/>
        </w:rPr>
        <w:t>COVID19 &amp; FFCRA UPDATES</w:t>
      </w:r>
      <w:r>
        <w:rPr>
          <w:rFonts w:ascii="Arial" w:hAnsi="Arial" w:cs="Arial"/>
          <w:szCs w:val="26"/>
          <w:u w:val="single"/>
        </w:rPr>
        <w:t xml:space="preserve"> </w:t>
      </w:r>
      <w:bookmarkStart w:id="2" w:name="_GoBack"/>
      <w:bookmarkEnd w:id="2"/>
    </w:p>
    <w:p w14:paraId="30EC76D0" w14:textId="24669F6C" w:rsidR="0015474B" w:rsidRPr="00B065E6" w:rsidRDefault="0015474B" w:rsidP="0015474B">
      <w:pPr>
        <w:jc w:val="center"/>
        <w:rPr>
          <w:b/>
          <w:sz w:val="36"/>
          <w:szCs w:val="36"/>
        </w:rPr>
      </w:pPr>
      <w:r w:rsidRPr="00B065E6">
        <w:rPr>
          <w:b/>
          <w:sz w:val="36"/>
          <w:szCs w:val="36"/>
        </w:rPr>
        <w:t>Speaker</w:t>
      </w:r>
      <w:r>
        <w:rPr>
          <w:b/>
          <w:sz w:val="36"/>
          <w:szCs w:val="36"/>
        </w:rPr>
        <w:t xml:space="preserve">: </w:t>
      </w:r>
      <w:r w:rsidR="00C8307C">
        <w:rPr>
          <w:b/>
          <w:sz w:val="36"/>
          <w:szCs w:val="36"/>
        </w:rPr>
        <w:t xml:space="preserve">Megan </w:t>
      </w:r>
      <w:proofErr w:type="spellStart"/>
      <w:r w:rsidR="00C8307C">
        <w:rPr>
          <w:b/>
          <w:sz w:val="36"/>
          <w:szCs w:val="36"/>
        </w:rPr>
        <w:t>Balne</w:t>
      </w:r>
      <w:proofErr w:type="spellEnd"/>
      <w:r w:rsidR="00C8307C">
        <w:rPr>
          <w:b/>
          <w:sz w:val="36"/>
          <w:szCs w:val="36"/>
        </w:rPr>
        <w:t>, Esq.</w:t>
      </w:r>
    </w:p>
    <w:p w14:paraId="5862D7DA" w14:textId="49B4EFD7" w:rsidR="00CF609D" w:rsidRDefault="0015474B" w:rsidP="0015474B">
      <w:pPr>
        <w:jc w:val="center"/>
        <w:rPr>
          <w:b/>
          <w:sz w:val="36"/>
          <w:szCs w:val="36"/>
        </w:rPr>
      </w:pPr>
      <w:r w:rsidRPr="00B065E6">
        <w:rPr>
          <w:b/>
          <w:sz w:val="36"/>
          <w:szCs w:val="36"/>
        </w:rPr>
        <w:t xml:space="preserve">Date: </w:t>
      </w:r>
      <w:r w:rsidR="00C8307C">
        <w:rPr>
          <w:b/>
          <w:sz w:val="36"/>
          <w:szCs w:val="36"/>
        </w:rPr>
        <w:t>Oct. 23,</w:t>
      </w:r>
      <w:r w:rsidRPr="00B065E6">
        <w:rPr>
          <w:b/>
          <w:sz w:val="36"/>
          <w:szCs w:val="36"/>
        </w:rPr>
        <w:t xml:space="preserve"> 2020</w:t>
      </w:r>
    </w:p>
    <w:p w14:paraId="0263C103" w14:textId="77777777" w:rsidR="0015474B" w:rsidRPr="00952BF1" w:rsidRDefault="0015474B" w:rsidP="0015474B">
      <w:pPr>
        <w:jc w:val="center"/>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B065E6" w:rsidRDefault="00D10F8E" w:rsidP="00D10F8E">
      <w:pPr>
        <w:jc w:val="center"/>
        <w:rPr>
          <w:i/>
          <w:sz w:val="40"/>
          <w:szCs w:val="40"/>
        </w:rPr>
      </w:pPr>
      <w:r w:rsidRPr="00B065E6">
        <w:rPr>
          <w:i/>
          <w:sz w:val="40"/>
          <w:szCs w:val="40"/>
        </w:rPr>
        <w:t>Participant attended SHRM Chapter</w:t>
      </w:r>
      <w:r w:rsidR="00F41FBC" w:rsidRPr="00B065E6">
        <w:rPr>
          <w:i/>
          <w:sz w:val="40"/>
          <w:szCs w:val="40"/>
        </w:rPr>
        <w:t xml:space="preserve"> </w:t>
      </w:r>
      <w:r w:rsidRPr="00B065E6">
        <w:rPr>
          <w:i/>
          <w:sz w:val="40"/>
          <w:szCs w:val="40"/>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230A0EA0" w:rsidR="00D10F8E" w:rsidRPr="007D4CB4" w:rsidRDefault="00800788" w:rsidP="00D10F8E">
      <w:pPr>
        <w:jc w:val="center"/>
        <w:rPr>
          <w:b/>
          <w:sz w:val="40"/>
          <w:szCs w:val="48"/>
          <w:u w:val="single"/>
        </w:rPr>
      </w:pPr>
      <w:r>
        <w:rPr>
          <w:b/>
          <w:sz w:val="48"/>
          <w:szCs w:val="48"/>
          <w:u w:val="single"/>
        </w:rPr>
        <w:t>1.00</w:t>
      </w:r>
      <w:r w:rsidR="00D10F8E" w:rsidRPr="007D4CB4">
        <w:rPr>
          <w:b/>
          <w:sz w:val="48"/>
          <w:szCs w:val="48"/>
          <w:u w:val="single"/>
        </w:rPr>
        <w:t xml:space="preserve">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4AF0D106"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C8307C">
        <w:rPr>
          <w:rFonts w:ascii="Arial" w:hAnsi="Arial" w:cs="Arial"/>
          <w:szCs w:val="26"/>
        </w:rPr>
        <w:t xml:space="preserve"> </w:t>
      </w:r>
      <w:r w:rsidR="00800788" w:rsidRPr="00800788">
        <w:rPr>
          <w:rFonts w:ascii="Arial" w:hAnsi="Arial" w:cs="Arial"/>
          <w:szCs w:val="26"/>
        </w:rPr>
        <w:t>20-</w:t>
      </w:r>
      <w:proofErr w:type="gramStart"/>
      <w:r w:rsidR="00800788" w:rsidRPr="00800788">
        <w:rPr>
          <w:rFonts w:ascii="Arial" w:hAnsi="Arial" w:cs="Arial"/>
          <w:szCs w:val="26"/>
        </w:rPr>
        <w:t>33M9N</w:t>
      </w:r>
      <w:r w:rsidR="00800788">
        <w:rPr>
          <w:rFonts w:ascii="Arial" w:hAnsi="Arial" w:cs="Arial"/>
          <w:szCs w:val="26"/>
        </w:rPr>
        <w:t xml:space="preserve"> </w:t>
      </w:r>
      <w:r w:rsidR="0015474B">
        <w:rPr>
          <w:rFonts w:ascii="Arial" w:hAnsi="Arial" w:cs="Arial"/>
          <w:szCs w:val="26"/>
        </w:rPr>
        <w:t xml:space="preserve"> </w:t>
      </w:r>
      <w:r w:rsidR="00800788" w:rsidRPr="00800788">
        <w:rPr>
          <w:rFonts w:ascii="Arial" w:hAnsi="Arial" w:cs="Arial"/>
          <w:szCs w:val="26"/>
        </w:rPr>
        <w:t>COVID19</w:t>
      </w:r>
      <w:proofErr w:type="gramEnd"/>
      <w:r w:rsidR="00800788" w:rsidRPr="00800788">
        <w:rPr>
          <w:rFonts w:ascii="Arial" w:hAnsi="Arial" w:cs="Arial"/>
          <w:szCs w:val="26"/>
        </w:rPr>
        <w:t xml:space="preserve"> &amp; FFCRA UPDATES</w:t>
      </w:r>
      <w:r w:rsidR="006C5C5A">
        <w:rPr>
          <w:rFonts w:ascii="Arial" w:hAnsi="Arial" w:cs="Arial"/>
          <w:szCs w:val="26"/>
        </w:rPr>
        <w:t xml:space="preserve"> </w:t>
      </w:r>
      <w:r w:rsidRPr="008A6C41">
        <w:rPr>
          <w:rFonts w:ascii="Arial" w:hAnsi="Arial" w:cs="Arial"/>
          <w:szCs w:val="26"/>
        </w:rPr>
        <w:t>has been approved for 1.</w:t>
      </w:r>
      <w:r w:rsidR="00800788">
        <w:rPr>
          <w:rFonts w:ascii="Arial" w:hAnsi="Arial" w:cs="Arial"/>
          <w:szCs w:val="26"/>
        </w:rPr>
        <w:t xml:space="preserve">00 </w:t>
      </w:r>
      <w:r w:rsidR="00421922" w:rsidRPr="008A6C41">
        <w:rPr>
          <w:rFonts w:ascii="Arial" w:hAnsi="Arial" w:cs="Arial"/>
          <w:szCs w:val="26"/>
        </w:rPr>
        <w:t xml:space="preserve">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FA6A8" w14:textId="77777777" w:rsidR="009278D7" w:rsidRDefault="009278D7" w:rsidP="0072076C">
      <w:r>
        <w:separator/>
      </w:r>
    </w:p>
  </w:endnote>
  <w:endnote w:type="continuationSeparator" w:id="0">
    <w:p w14:paraId="7777CF2A" w14:textId="77777777" w:rsidR="009278D7" w:rsidRDefault="009278D7"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453F9" w14:textId="77777777" w:rsidR="009278D7" w:rsidRDefault="009278D7" w:rsidP="0072076C">
      <w:r>
        <w:separator/>
      </w:r>
    </w:p>
  </w:footnote>
  <w:footnote w:type="continuationSeparator" w:id="0">
    <w:p w14:paraId="08BC5265" w14:textId="77777777" w:rsidR="009278D7" w:rsidRDefault="009278D7"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5474B"/>
    <w:rsid w:val="00156714"/>
    <w:rsid w:val="001637D4"/>
    <w:rsid w:val="00166A8F"/>
    <w:rsid w:val="0016780D"/>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28CC"/>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2B59"/>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2B9"/>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C5C5A"/>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76C2D"/>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0788"/>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73B7"/>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C7449"/>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278D7"/>
    <w:rsid w:val="00945125"/>
    <w:rsid w:val="009500DA"/>
    <w:rsid w:val="00952BF1"/>
    <w:rsid w:val="00955888"/>
    <w:rsid w:val="00962668"/>
    <w:rsid w:val="00963DD1"/>
    <w:rsid w:val="009738BD"/>
    <w:rsid w:val="00973BE5"/>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247F"/>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5E6"/>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8307C"/>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38A9"/>
    <w:rsid w:val="00F44A00"/>
    <w:rsid w:val="00F453A0"/>
    <w:rsid w:val="00F54806"/>
    <w:rsid w:val="00F54E25"/>
    <w:rsid w:val="00F567B3"/>
    <w:rsid w:val="00F6380B"/>
    <w:rsid w:val="00F6431A"/>
    <w:rsid w:val="00F6511D"/>
    <w:rsid w:val="00F73F5D"/>
    <w:rsid w:val="00F77390"/>
    <w:rsid w:val="00F83B9F"/>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E76EB"/>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2020-10-23T17:20:00Z</cp:lastPrinted>
  <dcterms:created xsi:type="dcterms:W3CDTF">2020-10-23T17:27:00Z</dcterms:created>
  <dcterms:modified xsi:type="dcterms:W3CDTF">2020-10-23T17:27:00Z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